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数据采集取样地址不连续的解决方法</w:t>
      </w: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问题；当我们在数据采集里建立取样地址，地址不连续时如何解决？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右击软件系统参数里的数据采集，新建数据采集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设置数据采集名称为shuju、取样长度设为5、取样总数设为2000、取样地址设为D0、取样方式设为计时1秒。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取样长度是5，代表取样的地址有5个，即D0--D4</w:t>
      </w:r>
      <w:r>
        <w:rPr>
          <w:rFonts w:hint="eastAsia"/>
          <w:color w:val="FF0000"/>
          <w:sz w:val="32"/>
          <w:szCs w:val="32"/>
          <w:lang w:val="en-US" w:eastAsia="zh-CN"/>
        </w:rPr>
        <w:t>（采样地址默认是连续的）</w:t>
      </w:r>
      <w:r>
        <w:rPr>
          <w:rFonts w:hint="eastAsia"/>
          <w:sz w:val="32"/>
          <w:szCs w:val="32"/>
          <w:lang w:val="en-US" w:eastAsia="zh-CN"/>
        </w:rPr>
        <w:t>总共采样2000个数据，每秒从D0--D4地址采集一次数据  如下图所示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784600" cy="387604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如果采样长度还是5，取样地址分别是D0、D3、D7、D9、D13如何设置取样地址？（通过宏指令解决方法如下）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（1）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打开数据采集，首先把取样地址设置为触摸屏内部地址。比如LW100,取样长度设为5、取样总数设为2000（如下图设置）</w:t>
      </w:r>
      <w:r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  <w:t>代表取样的地址是LW100--LW104</w:t>
      </w:r>
    </w:p>
    <w:p>
      <w:pPr>
        <w:numPr>
          <w:ilvl w:val="0"/>
          <w:numId w:val="0"/>
        </w:numPr>
        <w:ind w:firstLine="475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33670" cy="3442335"/>
            <wp:effectExtent l="0" t="0" r="1143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通过宏指令把D0、D3、D7、D9、D13的数据分别传送给LW100--LW104。这样采集回来的数据就是PLC的数据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点击软件菜单栏上的添加，选择打开宏指令编译器（如下图）</w:t>
      </w:r>
    </w:p>
    <w:p>
      <w:pPr>
        <w:numPr>
          <w:ilvl w:val="0"/>
          <w:numId w:val="0"/>
        </w:numPr>
        <w:tabs>
          <w:tab w:val="left" w:pos="400"/>
        </w:tabs>
        <w:ind w:firstLine="475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3924300" cy="1409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</w:p>
    <w:p>
      <w:pPr>
        <w:numPr>
          <w:ilvl w:val="0"/>
          <w:numId w:val="0"/>
        </w:numPr>
        <w:tabs>
          <w:tab w:val="left" w:pos="400"/>
        </w:tabs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（4）新建一个宏指令，命名为shuju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（5）建立变量名D0地址,如下图双击新建</w:t>
      </w:r>
    </w:p>
    <w:p>
      <w:pPr>
        <w:numPr>
          <w:ilvl w:val="0"/>
          <w:numId w:val="0"/>
        </w:numPr>
        <w:tabs>
          <w:tab w:val="left" w:pos="400"/>
        </w:tabs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3937000" cy="3267710"/>
            <wp:effectExtent l="0" t="0" r="0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400"/>
        </w:tabs>
      </w:pPr>
      <w:r>
        <w:rPr>
          <w:rFonts w:hint="eastAsia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tabs>
          <w:tab w:val="left" w:pos="400"/>
        </w:tabs>
      </w:pPr>
    </w:p>
    <w:p>
      <w:pPr>
        <w:numPr>
          <w:ilvl w:val="0"/>
          <w:numId w:val="0"/>
        </w:numPr>
        <w:tabs>
          <w:tab w:val="left" w:pos="400"/>
        </w:tabs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3966210" cy="1422400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400"/>
        </w:tabs>
      </w:pPr>
    </w:p>
    <w:p>
      <w:pPr>
        <w:numPr>
          <w:ilvl w:val="0"/>
          <w:numId w:val="0"/>
        </w:numPr>
        <w:tabs>
          <w:tab w:val="left" w:pos="400"/>
        </w:tabs>
      </w:pPr>
    </w:p>
    <w:p>
      <w:pPr>
        <w:numPr>
          <w:ilvl w:val="0"/>
          <w:numId w:val="0"/>
        </w:numPr>
        <w:tabs>
          <w:tab w:val="left" w:pos="400"/>
        </w:tabs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（6）编写如下图宏指令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LocalWord[100]=D0;    //把D0的数据传给LW100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ab/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LocalWord[101]=D3;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ab/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LocalWord[10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]=D7;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ab/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LocalWord[10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]=D9;</w:t>
      </w:r>
    </w:p>
    <w:p>
      <w:pPr>
        <w:numPr>
          <w:ilvl w:val="0"/>
          <w:numId w:val="0"/>
        </w:numPr>
        <w:tabs>
          <w:tab w:val="left" w:pos="400"/>
        </w:tabs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ab/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LocalWord[10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t>]=D13;</w:t>
      </w:r>
    </w:p>
    <w:p>
      <w:pPr>
        <w:numPr>
          <w:ilvl w:val="0"/>
          <w:numId w:val="0"/>
        </w:numPr>
        <w:tabs>
          <w:tab w:val="left" w:pos="40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0"/>
        </w:numPr>
        <w:tabs>
          <w:tab w:val="left" w:pos="400"/>
        </w:tabs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3916680" cy="3275965"/>
            <wp:effectExtent l="0" t="0" r="762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400"/>
        </w:tabs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（7）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宏指令编写完成后，点击编译，编译成功后关闭宏指令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922395" cy="3265170"/>
            <wp:effectExtent l="0" t="0" r="1905" b="1143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（8）点击系统参数里的全局宏，再点击新增，宏指令名称选择shuju,点击确定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398010" cy="3402965"/>
            <wp:effectExtent l="0" t="0" r="889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8B3CA7"/>
    <w:rsid w:val="02BA27FB"/>
    <w:rsid w:val="04D90675"/>
    <w:rsid w:val="081B2754"/>
    <w:rsid w:val="0D094A54"/>
    <w:rsid w:val="0DDB41E8"/>
    <w:rsid w:val="0EB14FA7"/>
    <w:rsid w:val="0EFB6A85"/>
    <w:rsid w:val="0EFF1F17"/>
    <w:rsid w:val="108B0C88"/>
    <w:rsid w:val="10986E53"/>
    <w:rsid w:val="14176309"/>
    <w:rsid w:val="162869DC"/>
    <w:rsid w:val="16CD612A"/>
    <w:rsid w:val="17CF552F"/>
    <w:rsid w:val="185E3205"/>
    <w:rsid w:val="1881753D"/>
    <w:rsid w:val="193A5591"/>
    <w:rsid w:val="19873924"/>
    <w:rsid w:val="1B224411"/>
    <w:rsid w:val="1CC71FB4"/>
    <w:rsid w:val="1DA6715E"/>
    <w:rsid w:val="1EB86451"/>
    <w:rsid w:val="1FF437AC"/>
    <w:rsid w:val="21656DF2"/>
    <w:rsid w:val="21883D4A"/>
    <w:rsid w:val="22463ED4"/>
    <w:rsid w:val="22550E50"/>
    <w:rsid w:val="23B83459"/>
    <w:rsid w:val="256822B8"/>
    <w:rsid w:val="2B5D7F34"/>
    <w:rsid w:val="2C28695C"/>
    <w:rsid w:val="2C44600C"/>
    <w:rsid w:val="2D4529DA"/>
    <w:rsid w:val="2D516F61"/>
    <w:rsid w:val="2E25172F"/>
    <w:rsid w:val="300A5F4E"/>
    <w:rsid w:val="306B2C93"/>
    <w:rsid w:val="30890922"/>
    <w:rsid w:val="30BC5011"/>
    <w:rsid w:val="3160454E"/>
    <w:rsid w:val="32A84206"/>
    <w:rsid w:val="35DB4644"/>
    <w:rsid w:val="380A67F6"/>
    <w:rsid w:val="38CD240F"/>
    <w:rsid w:val="3A7D670E"/>
    <w:rsid w:val="3AB974D6"/>
    <w:rsid w:val="3B4924AC"/>
    <w:rsid w:val="3B7E3886"/>
    <w:rsid w:val="3EE30857"/>
    <w:rsid w:val="3EFE78BB"/>
    <w:rsid w:val="3F9736E5"/>
    <w:rsid w:val="3FAD3CE5"/>
    <w:rsid w:val="3FD22E55"/>
    <w:rsid w:val="43986059"/>
    <w:rsid w:val="45726C2B"/>
    <w:rsid w:val="45FC4870"/>
    <w:rsid w:val="46C779A4"/>
    <w:rsid w:val="47FB50B5"/>
    <w:rsid w:val="4A546687"/>
    <w:rsid w:val="4AAF06E2"/>
    <w:rsid w:val="4C026216"/>
    <w:rsid w:val="4D8E4926"/>
    <w:rsid w:val="4E5E2968"/>
    <w:rsid w:val="4FFF1EAC"/>
    <w:rsid w:val="5082437C"/>
    <w:rsid w:val="511B11C1"/>
    <w:rsid w:val="52D06201"/>
    <w:rsid w:val="53514F38"/>
    <w:rsid w:val="53BF33DB"/>
    <w:rsid w:val="53E15798"/>
    <w:rsid w:val="54303870"/>
    <w:rsid w:val="55330C34"/>
    <w:rsid w:val="56BD79D0"/>
    <w:rsid w:val="56F02AB0"/>
    <w:rsid w:val="58A0677D"/>
    <w:rsid w:val="58B967D1"/>
    <w:rsid w:val="59F41E9B"/>
    <w:rsid w:val="5AE63B28"/>
    <w:rsid w:val="5C555EA1"/>
    <w:rsid w:val="5D947B12"/>
    <w:rsid w:val="5FFD132D"/>
    <w:rsid w:val="62366D28"/>
    <w:rsid w:val="62962EB7"/>
    <w:rsid w:val="635F1369"/>
    <w:rsid w:val="643D7126"/>
    <w:rsid w:val="64802EA8"/>
    <w:rsid w:val="653E4B77"/>
    <w:rsid w:val="654C7F76"/>
    <w:rsid w:val="65E27565"/>
    <w:rsid w:val="67857504"/>
    <w:rsid w:val="67F51F05"/>
    <w:rsid w:val="68451483"/>
    <w:rsid w:val="68781A78"/>
    <w:rsid w:val="6898286C"/>
    <w:rsid w:val="695713FC"/>
    <w:rsid w:val="695E0901"/>
    <w:rsid w:val="6A593CC0"/>
    <w:rsid w:val="6A742003"/>
    <w:rsid w:val="6AAF4E43"/>
    <w:rsid w:val="6B5031A4"/>
    <w:rsid w:val="6BA202CC"/>
    <w:rsid w:val="6BFA6A04"/>
    <w:rsid w:val="6C3E2C0C"/>
    <w:rsid w:val="71553766"/>
    <w:rsid w:val="715773D3"/>
    <w:rsid w:val="71DE0C2B"/>
    <w:rsid w:val="72A122A4"/>
    <w:rsid w:val="74F87E28"/>
    <w:rsid w:val="75D5636F"/>
    <w:rsid w:val="764831A0"/>
    <w:rsid w:val="77475482"/>
    <w:rsid w:val="77FC2D5D"/>
    <w:rsid w:val="782E358A"/>
    <w:rsid w:val="78A10536"/>
    <w:rsid w:val="78B84FEB"/>
    <w:rsid w:val="7CA6742C"/>
    <w:rsid w:val="7D20102A"/>
    <w:rsid w:val="7ED923B1"/>
    <w:rsid w:val="7EFB2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qFormat/>
    <w:uiPriority w:val="0"/>
    <w:rPr>
      <w:sz w:val="18"/>
    </w:rPr>
  </w:style>
  <w:style w:type="paragraph" w:styleId="3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0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1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2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4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5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6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7">
    <w:name w:val="页眉 Char"/>
    <w:basedOn w:val="7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8">
    <w:name w:val="页脚 Char"/>
    <w:basedOn w:val="7"/>
    <w:link w:val="3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9">
    <w:name w:val="批注框文本 Char"/>
    <w:basedOn w:val="7"/>
    <w:link w:val="2"/>
    <w:qFormat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1</TotalTime>
  <ScaleCrop>false</ScaleCrop>
  <LinksUpToDate>false</LinksUpToDate>
  <CharactersWithSpaces>1721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2020-02-20T09:15:47Z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